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75A7" w14:textId="27A95942" w:rsidR="00143CAC" w:rsidRDefault="00134298" w:rsidP="00134298">
      <w:r w:rsidRPr="00B16E7C">
        <w:rPr>
          <w:b/>
          <w:sz w:val="32"/>
          <w:lang w:val="en-GB"/>
        </w:rPr>
        <w:drawing>
          <wp:anchor distT="0" distB="0" distL="114300" distR="114300" simplePos="0" relativeHeight="251658240" behindDoc="1" locked="0" layoutInCell="1" allowOverlap="1" wp14:anchorId="1B37F9EF" wp14:editId="32B0984D">
            <wp:simplePos x="0" y="0"/>
            <wp:positionH relativeFrom="column">
              <wp:posOffset>4091940</wp:posOffset>
            </wp:positionH>
            <wp:positionV relativeFrom="paragraph">
              <wp:posOffset>-114300</wp:posOffset>
            </wp:positionV>
            <wp:extent cx="1394460" cy="1394460"/>
            <wp:effectExtent l="0" t="0" r="0" b="0"/>
            <wp:wrapTight wrapText="bothSides">
              <wp:wrapPolygon edited="0">
                <wp:start x="0" y="0"/>
                <wp:lineTo x="0" y="21246"/>
                <wp:lineTo x="21246" y="21246"/>
                <wp:lineTo x="21246" y="0"/>
                <wp:lineTo x="0" y="0"/>
              </wp:wrapPolygon>
            </wp:wrapTight>
            <wp:docPr id="2070766506" name="Picture 2" descr="A logo for a support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66506" name="Picture 2" descr="A logo for a support compan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anchor>
        </w:drawing>
      </w:r>
      <w:r>
        <w:rPr>
          <w:b/>
          <w:sz w:val="32"/>
        </w:rPr>
        <w:t>Cancellation Policy</w:t>
      </w:r>
    </w:p>
    <w:p w14:paraId="26085C7D" w14:textId="77777777" w:rsidR="00143CAC" w:rsidRDefault="00134298">
      <w:r>
        <w:t>Policy Title: Cancellation Policy</w:t>
      </w:r>
    </w:p>
    <w:p w14:paraId="29D0F291" w14:textId="77777777" w:rsidR="00143CAC" w:rsidRDefault="00134298">
      <w:r>
        <w:t>Author: Hayley Jones BA (Hons), MASW</w:t>
      </w:r>
    </w:p>
    <w:p w14:paraId="4FF65F45" w14:textId="77777777" w:rsidR="00143CAC" w:rsidRDefault="00134298">
      <w:r>
        <w:t>Position: Independent Therapeutic Practitioner</w:t>
      </w:r>
    </w:p>
    <w:p w14:paraId="39B1B58E" w14:textId="77777777" w:rsidR="00143CAC" w:rsidRDefault="00134298">
      <w:r>
        <w:t>Service Name: HJ Trauma Support</w:t>
      </w:r>
    </w:p>
    <w:p w14:paraId="718EDA1B" w14:textId="656E6C8D" w:rsidR="00143CAC" w:rsidRDefault="00134298">
      <w:r>
        <w:t>Review Date: 10</w:t>
      </w:r>
      <w:r w:rsidRPr="00134298">
        <w:rPr>
          <w:vertAlign w:val="superscript"/>
        </w:rPr>
        <w:t>th</w:t>
      </w:r>
      <w:r>
        <w:t xml:space="preserve"> November 2025</w:t>
      </w:r>
    </w:p>
    <w:p w14:paraId="10522FA1" w14:textId="77777777" w:rsidR="00143CAC" w:rsidRDefault="00134298">
      <w:r>
        <w:t>Version: 1.0</w:t>
      </w:r>
    </w:p>
    <w:p w14:paraId="3BF9E3AB" w14:textId="77777777" w:rsidR="00143CAC" w:rsidRDefault="00134298">
      <w:pPr>
        <w:pStyle w:val="Heading2"/>
      </w:pPr>
      <w:r>
        <w:t>1. Purpose</w:t>
      </w:r>
    </w:p>
    <w:p w14:paraId="7C9FE917" w14:textId="77777777" w:rsidR="00143CAC" w:rsidRDefault="00134298">
      <w:r>
        <w:t>This policy outlines the approach of HJ Trauma Support to appointment cancellations and missed sessions. It ensures fairness, clarity, and consistency for all clients, while supporting the effective use of time and resources within the therapeutic service.</w:t>
      </w:r>
    </w:p>
    <w:p w14:paraId="1DBE0C9F" w14:textId="77777777" w:rsidR="00143CAC" w:rsidRDefault="00134298">
      <w:pPr>
        <w:pStyle w:val="Heading2"/>
      </w:pPr>
      <w:r>
        <w:t>2. Policy Statement</w:t>
      </w:r>
    </w:p>
    <w:p w14:paraId="1EF6ED94" w14:textId="77777777" w:rsidR="00143CAC" w:rsidRDefault="00134298">
      <w:r>
        <w:t>HJ Trauma Support recognises that unexpected events and changes in circumstances can occur. We aim to be flexible and understanding, while maintaining clear boundaries to ensure that therapy time, funding, and resources are used responsibly. This policy helps to protect the therapeutic relationship, uphold fairness for all clients, and sustain the smooth running of the service.</w:t>
      </w:r>
    </w:p>
    <w:p w14:paraId="02051AFD" w14:textId="77777777" w:rsidR="00143CAC" w:rsidRDefault="00134298">
      <w:pPr>
        <w:pStyle w:val="Heading2"/>
      </w:pPr>
      <w:r>
        <w:t>3. Cancellation Notice</w:t>
      </w:r>
    </w:p>
    <w:p w14:paraId="18E915AF" w14:textId="77777777" w:rsidR="00143CAC" w:rsidRDefault="00134298">
      <w:r>
        <w:t>Clients are kindly asked to provide at least 48 hours’ notice if they need to cancel an appointment. Where possible, more notice is appreciated, as this enables us to offer the session to another client and adjust scheduling accordingly.</w:t>
      </w:r>
    </w:p>
    <w:p w14:paraId="40F18FC7" w14:textId="77777777" w:rsidR="00143CAC" w:rsidRDefault="00134298">
      <w:pPr>
        <w:pStyle w:val="Heading2"/>
      </w:pPr>
      <w:r>
        <w:t>4. Late Cancellations</w:t>
      </w:r>
    </w:p>
    <w:p w14:paraId="0E258E6D" w14:textId="77777777" w:rsidR="00143CAC" w:rsidRDefault="00134298">
      <w:r>
        <w:t>If a cancellation is made within 24 hours of the scheduled session, we will endeavour to reschedule within the same week if availability allows. If this is not possible, the missed session will be chargeable and counted as part of the total number of funded or booked sessions. This helps cover the costs associated with reserving dedicated time and therapeutic preparation.</w:t>
      </w:r>
    </w:p>
    <w:p w14:paraId="51D5A9DD" w14:textId="77777777" w:rsidR="00143CAC" w:rsidRDefault="00134298">
      <w:pPr>
        <w:pStyle w:val="Heading2"/>
      </w:pPr>
      <w:r>
        <w:t>5. No-Show Policy</w:t>
      </w:r>
    </w:p>
    <w:p w14:paraId="0CE25AF4" w14:textId="77777777" w:rsidR="00143CAC" w:rsidRDefault="00134298">
      <w:r>
        <w:t>If a client does not attend their appointment and no notice has been given, the session will be chargeable and deducted from their funded or purchased allocation. Repeated non-attendance without communication may result in the review or suspension of further sessions.</w:t>
      </w:r>
    </w:p>
    <w:p w14:paraId="62C80A0C" w14:textId="77777777" w:rsidR="00143CAC" w:rsidRDefault="00134298">
      <w:pPr>
        <w:pStyle w:val="Heading2"/>
      </w:pPr>
      <w:r>
        <w:lastRenderedPageBreak/>
        <w:t>6. Rescheduling</w:t>
      </w:r>
    </w:p>
    <w:p w14:paraId="2F364C2C" w14:textId="77777777" w:rsidR="00143CAC" w:rsidRDefault="00134298">
      <w:r>
        <w:t>Requests to reschedule appointments should be made at least 7 days in advance wherever possible. Rescheduling will always be subject to practitioner availability and existing commitments.</w:t>
      </w:r>
    </w:p>
    <w:p w14:paraId="5114F758" w14:textId="77777777" w:rsidR="00143CAC" w:rsidRDefault="00134298">
      <w:pPr>
        <w:pStyle w:val="Heading2"/>
      </w:pPr>
      <w:r>
        <w:t>7. Exceptions</w:t>
      </w:r>
    </w:p>
    <w:p w14:paraId="2C61D020" w14:textId="77777777" w:rsidR="00143CAC" w:rsidRDefault="00134298">
      <w:r>
        <w:t>HJ Trauma Support understands that emergencies and unforeseen situations can occur. Each circumstance will be considered on a case-by-case basis, and the practitioner may waive or reduce cancellation charges at their discretion where appropriate (e.g. sudden illness, family emergency, or critical events).</w:t>
      </w:r>
    </w:p>
    <w:p w14:paraId="3F7A1758" w14:textId="77777777" w:rsidR="00143CAC" w:rsidRDefault="00134298">
      <w:pPr>
        <w:pStyle w:val="Heading2"/>
      </w:pPr>
      <w:r>
        <w:t>8. Agreement</w:t>
      </w:r>
    </w:p>
    <w:p w14:paraId="49DE5BE4" w14:textId="77777777" w:rsidR="00143CAC" w:rsidRDefault="00134298">
      <w:r>
        <w:t>By engaging with HJ Trauma Support and booking sessions, clients acknowledge and agree to this cancellation policy. The policy ensures transparent expectations, fairness, and a consistent therapeutic experience for all.</w:t>
      </w:r>
    </w:p>
    <w:p w14:paraId="72781A42" w14:textId="77777777" w:rsidR="00143CAC" w:rsidRDefault="00134298">
      <w:pPr>
        <w:pStyle w:val="Heading2"/>
      </w:pPr>
      <w:r>
        <w:t>Contact</w:t>
      </w:r>
    </w:p>
    <w:p w14:paraId="04944D6B" w14:textId="26E52DB7" w:rsidR="00143CAC" w:rsidRDefault="00134298">
      <w:r>
        <w:t>Hayley Jones BA (Hons), MASW</w:t>
      </w:r>
      <w:r>
        <w:br/>
      </w:r>
      <w:r>
        <w:t>Registered Social Worker</w:t>
      </w:r>
      <w:r>
        <w:br/>
        <w:t>Independent Therapeutic Practitioner</w:t>
      </w:r>
      <w:r>
        <w:br/>
        <w:t>HJ Trauma Support</w:t>
      </w:r>
      <w:r>
        <w:br/>
        <w:t>Email: hayleyjones@hjtraumasupport.com</w:t>
      </w:r>
      <w:r>
        <w:br/>
      </w:r>
    </w:p>
    <w:p w14:paraId="486AA3AA" w14:textId="77777777" w:rsidR="00143CAC" w:rsidRDefault="00134298">
      <w:pPr>
        <w:pStyle w:val="Heading2"/>
      </w:pPr>
      <w:r>
        <w:t>Appendix A: Summary for Clients and Families</w:t>
      </w:r>
    </w:p>
    <w:p w14:paraId="3E158786" w14:textId="77777777" w:rsidR="00143CAC" w:rsidRDefault="00134298">
      <w:r>
        <w:t>We know life can be unpredictable. If you need to cancel or move an appointment:</w:t>
      </w:r>
      <w:r>
        <w:br/>
        <w:t>• Please give as much notice as possible (at least 48 hours).</w:t>
      </w:r>
      <w:r>
        <w:br/>
        <w:t>• Sessions cancelled within 24 hours may still be chargeable.</w:t>
      </w:r>
      <w:r>
        <w:br/>
        <w:t>• If you don’t attend and haven’t let us know, the session will be charged.</w:t>
      </w:r>
      <w:r>
        <w:br/>
        <w:t>• We’ll always listen and make fair decisions if there’s an emergency or exceptional reason.</w:t>
      </w:r>
      <w:r>
        <w:br/>
      </w:r>
      <w:r>
        <w:br/>
        <w:t>Your understanding helps us keep sessions consistent and fair for everyone.</w:t>
      </w:r>
    </w:p>
    <w:sectPr w:rsidR="00143C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0439619">
    <w:abstractNumId w:val="8"/>
  </w:num>
  <w:num w:numId="2" w16cid:durableId="560025852">
    <w:abstractNumId w:val="6"/>
  </w:num>
  <w:num w:numId="3" w16cid:durableId="1797528712">
    <w:abstractNumId w:val="5"/>
  </w:num>
  <w:num w:numId="4" w16cid:durableId="489717123">
    <w:abstractNumId w:val="4"/>
  </w:num>
  <w:num w:numId="5" w16cid:durableId="898631464">
    <w:abstractNumId w:val="7"/>
  </w:num>
  <w:num w:numId="6" w16cid:durableId="1347514058">
    <w:abstractNumId w:val="3"/>
  </w:num>
  <w:num w:numId="7" w16cid:durableId="1525047634">
    <w:abstractNumId w:val="2"/>
  </w:num>
  <w:num w:numId="8" w16cid:durableId="1832595237">
    <w:abstractNumId w:val="1"/>
  </w:num>
  <w:num w:numId="9" w16cid:durableId="147320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298"/>
    <w:rsid w:val="00143CAC"/>
    <w:rsid w:val="0015074B"/>
    <w:rsid w:val="0029639D"/>
    <w:rsid w:val="00326F90"/>
    <w:rsid w:val="00913A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B867A"/>
  <w14:defaultImageDpi w14:val="300"/>
  <w15:docId w15:val="{EE1DE9D4-5637-4743-AB97-39DC6865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2754</Characters>
  <Application>Microsoft Office Word</Application>
  <DocSecurity>0</DocSecurity>
  <Lines>229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Jones</cp:lastModifiedBy>
  <cp:revision>2</cp:revision>
  <dcterms:created xsi:type="dcterms:W3CDTF">2025-11-10T13:59:00Z</dcterms:created>
  <dcterms:modified xsi:type="dcterms:W3CDTF">2025-11-10T13:59:00Z</dcterms:modified>
  <cp:category/>
</cp:coreProperties>
</file>